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мая</w:t>
      </w:r>
      <w:r>
        <w:rPr>
          <w:rFonts w:ascii="Times New Roman" w:eastAsia="Times New Roman" w:hAnsi="Times New Roman" w:cs="Times New Roman"/>
        </w:rPr>
        <w:t xml:space="preserve"> 2024 года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Ханты-Мансийского автономного округа - </w:t>
      </w:r>
      <w:r>
        <w:rPr>
          <w:rFonts w:ascii="Times New Roman" w:eastAsia="Times New Roman" w:hAnsi="Times New Roman" w:cs="Times New Roman"/>
        </w:rPr>
        <w:t>Югры Миненко Юлия Борисовна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№3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(г.Ханты-Мансийск ул.Ленина д.87/1)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</w:t>
      </w:r>
      <w:r>
        <w:rPr>
          <w:rFonts w:ascii="Times New Roman" w:eastAsia="Times New Roman" w:hAnsi="Times New Roman" w:cs="Times New Roman"/>
        </w:rPr>
        <w:t>возбужденное по ст.15.5 Кодекса Российской Федерации об административных правонарушениях (далее - КоАП РФ) в отношении должностного лица –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Сердюкова Александра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Сердюков Александр Александрович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находясь по </w:t>
      </w:r>
      <w:r>
        <w:rPr>
          <w:rFonts w:ascii="Times New Roman" w:eastAsia="Times New Roman" w:hAnsi="Times New Roman" w:cs="Times New Roman"/>
        </w:rPr>
        <w:t xml:space="preserve">месту исполнения своих должностных обязанностей </w:t>
      </w:r>
      <w:r>
        <w:rPr>
          <w:rFonts w:ascii="Times New Roman" w:eastAsia="Times New Roman" w:hAnsi="Times New Roman" w:cs="Times New Roman"/>
        </w:rPr>
        <w:t xml:space="preserve">по месту регистрации юридического лица </w:t>
      </w:r>
      <w:r>
        <w:rPr>
          <w:rFonts w:ascii="Times New Roman" w:eastAsia="Times New Roman" w:hAnsi="Times New Roman" w:cs="Times New Roman"/>
        </w:rPr>
        <w:t>адресу: г.Ханты-Мансийск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Студенческая зд.19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25.07.2023</w:t>
      </w:r>
      <w:r>
        <w:rPr>
          <w:rFonts w:ascii="Times New Roman" w:eastAsia="Times New Roman" w:hAnsi="Times New Roman" w:cs="Times New Roman"/>
        </w:rPr>
        <w:t xml:space="preserve"> в нарушение п.1 ст.419, п.7 ст.431 Налогового кодекса Российской Федераци</w:t>
      </w:r>
      <w:r>
        <w:rPr>
          <w:rFonts w:ascii="Times New Roman" w:eastAsia="Times New Roman" w:hAnsi="Times New Roman" w:cs="Times New Roman"/>
        </w:rPr>
        <w:t>и (далее - НК РФ)</w:t>
      </w:r>
      <w:r>
        <w:rPr>
          <w:rFonts w:ascii="Times New Roman" w:eastAsia="Times New Roman" w:hAnsi="Times New Roman" w:cs="Times New Roman"/>
        </w:rPr>
        <w:t xml:space="preserve"> не обеспечил</w:t>
      </w:r>
      <w:r>
        <w:rPr>
          <w:rFonts w:ascii="Times New Roman" w:eastAsia="Times New Roman" w:hAnsi="Times New Roman" w:cs="Times New Roman"/>
        </w:rPr>
        <w:t xml:space="preserve"> пред</w:t>
      </w:r>
      <w:r>
        <w:rPr>
          <w:rFonts w:ascii="Times New Roman" w:eastAsia="Times New Roman" w:hAnsi="Times New Roman" w:cs="Times New Roman"/>
        </w:rPr>
        <w:t xml:space="preserve">ставление расчета по страховым взносам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ев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Межрайонную Инспекцию ФНС России №1 по Ханты-Мансийскому автономному округу - Югре, чем </w:t>
      </w:r>
      <w:r>
        <w:rPr>
          <w:rFonts w:ascii="Times New Roman" w:eastAsia="Times New Roman" w:hAnsi="Times New Roman" w:cs="Times New Roman"/>
        </w:rPr>
        <w:t>26.07.2023</w:t>
      </w:r>
      <w:r>
        <w:rPr>
          <w:rFonts w:ascii="Times New Roman" w:eastAsia="Times New Roman" w:hAnsi="Times New Roman" w:cs="Times New Roman"/>
        </w:rPr>
        <w:t xml:space="preserve"> в 00 час. 01 мин. совершил правонарушение, предусмотренное ст.15.5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Сердюков А.А.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, о месте и времени судебного заседания извещен надлежащим образом, об отложении судебного заседания не ходатайствовал.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 счел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</w:rPr>
        <w:t>Сердюкова А.А.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со ст.419 НК РФ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п.7 ст.431 </w:t>
      </w:r>
      <w:r>
        <w:rPr>
          <w:rFonts w:ascii="Times New Roman" w:eastAsia="Times New Roman" w:hAnsi="Times New Roman" w:cs="Times New Roman"/>
        </w:rPr>
        <w:t>НК РФ</w:t>
      </w:r>
      <w:r>
        <w:rPr>
          <w:rFonts w:ascii="Times New Roman" w:eastAsia="Times New Roman" w:hAnsi="Times New Roman" w:cs="Times New Roman"/>
        </w:rPr>
        <w:t xml:space="preserve"> (в редакции действующей на дату совершения правонарушения)</w:t>
      </w:r>
      <w:r>
        <w:rPr>
          <w:rFonts w:ascii="Times New Roman" w:eastAsia="Times New Roman" w:hAnsi="Times New Roman" w:cs="Times New Roman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</w:t>
      </w:r>
      <w:r>
        <w:rPr>
          <w:rFonts w:ascii="Times New Roman" w:eastAsia="Times New Roman" w:hAnsi="Times New Roman" w:cs="Times New Roman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</w:rPr>
        <w:t>генеральный директор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Сердюков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 по</w:t>
      </w:r>
      <w:r>
        <w:rPr>
          <w:rFonts w:ascii="Times New Roman" w:eastAsia="Times New Roman" w:hAnsi="Times New Roman" w:cs="Times New Roman"/>
        </w:rPr>
        <w:t xml:space="preserve"> страховым взносам за 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2023 года до 25.</w:t>
      </w:r>
      <w:r>
        <w:rPr>
          <w:rFonts w:ascii="Times New Roman" w:eastAsia="Times New Roman" w:hAnsi="Times New Roman" w:cs="Times New Roman"/>
        </w:rPr>
        <w:t>07.2023</w:t>
      </w:r>
      <w:r>
        <w:rPr>
          <w:rFonts w:ascii="Times New Roman" w:eastAsia="Times New Roman" w:hAnsi="Times New Roman" w:cs="Times New Roman"/>
        </w:rPr>
        <w:t xml:space="preserve"> не 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ст.2.4</w:t>
        </w:r>
      </w:hyperlink>
      <w:r>
        <w:rPr>
          <w:rFonts w:ascii="Times New Roman" w:eastAsia="Times New Roman" w:hAnsi="Times New Roman" w:cs="Times New Roman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Сердюкова А.А.</w:t>
      </w:r>
      <w:r>
        <w:rPr>
          <w:rFonts w:ascii="Times New Roman" w:eastAsia="Times New Roman" w:hAnsi="Times New Roman" w:cs="Times New Roman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20.03.2024</w:t>
      </w:r>
      <w:r>
        <w:rPr>
          <w:rFonts w:ascii="Times New Roman" w:eastAsia="Times New Roman" w:hAnsi="Times New Roman" w:cs="Times New Roman"/>
        </w:rPr>
        <w:t xml:space="preserve">; выпиской из ЕГРЮЛ в отношении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квитанции о приёме налоговой декларации (расчета) от </w:t>
      </w:r>
      <w:r>
        <w:rPr>
          <w:rFonts w:ascii="Times New Roman" w:eastAsia="Times New Roman" w:hAnsi="Times New Roman" w:cs="Times New Roman"/>
        </w:rPr>
        <w:t>27.07.2023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Сердюкова А.А.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</w:t>
      </w:r>
      <w:r>
        <w:rPr>
          <w:rFonts w:ascii="Times New Roman" w:eastAsia="Times New Roman" w:hAnsi="Times New Roman" w:cs="Times New Roman"/>
        </w:rPr>
        <w:t>ающим административную ответственность обстоятельством, является добровольное прекращение противоправного поведения лицом, его совершившим, отя</w:t>
      </w:r>
      <w:r>
        <w:rPr>
          <w:rFonts w:ascii="Times New Roman" w:eastAsia="Times New Roman" w:hAnsi="Times New Roman" w:cs="Times New Roman"/>
        </w:rPr>
        <w:t>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</w:t>
      </w:r>
      <w:r>
        <w:rPr>
          <w:rFonts w:ascii="Times New Roman" w:eastAsia="Times New Roman" w:hAnsi="Times New Roman" w:cs="Times New Roman"/>
        </w:rPr>
        <w:t>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Учитывая, что </w:t>
      </w:r>
      <w:r>
        <w:rPr>
          <w:rFonts w:ascii="Times New Roman" w:eastAsia="Times New Roman" w:hAnsi="Times New Roman" w:cs="Times New Roman"/>
        </w:rPr>
        <w:t>Сердюков А.А.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суд счи</w:t>
      </w:r>
      <w:r>
        <w:rPr>
          <w:rFonts w:ascii="Times New Roman" w:eastAsia="Times New Roman" w:hAnsi="Times New Roman" w:cs="Times New Roman"/>
        </w:rPr>
        <w:t xml:space="preserve">тает </w:t>
      </w:r>
      <w:r>
        <w:rPr>
          <w:rFonts w:ascii="Times New Roman" w:eastAsia="Times New Roman" w:hAnsi="Times New Roman" w:cs="Times New Roman"/>
        </w:rPr>
        <w:t>справедливым назначение ему</w:t>
      </w:r>
      <w:r>
        <w:rPr>
          <w:rFonts w:ascii="Times New Roman" w:eastAsia="Times New Roman" w:hAnsi="Times New Roman" w:cs="Times New Roman"/>
        </w:rPr>
        <w:t xml:space="preserve"> наказания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Руководствуясь ст.ст.23.1, 29.10 КоАП РФ, мировой судья,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должностное лицо-</w:t>
      </w:r>
      <w:r>
        <w:rPr>
          <w:rFonts w:ascii="Times New Roman" w:eastAsia="Times New Roman" w:hAnsi="Times New Roman" w:cs="Times New Roman"/>
        </w:rPr>
        <w:t>генерального директора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СЕВЕР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Сердюкова Александра Александровича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</w:rPr>
        <w:t>нарушения, предусмотренного ст.15.5</w:t>
      </w:r>
      <w:r>
        <w:rPr>
          <w:rFonts w:ascii="Times New Roman" w:eastAsia="Times New Roman" w:hAnsi="Times New Roman" w:cs="Times New Roman"/>
        </w:rPr>
        <w:t xml:space="preserve"> КоАП РФ,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наказание в виде </w:t>
      </w:r>
      <w:r>
        <w:rPr>
          <w:rFonts w:ascii="Times New Roman" w:eastAsia="Times New Roman" w:hAnsi="Times New Roman" w:cs="Times New Roman"/>
        </w:rPr>
        <w:t>ПРЕДУПРЕЖДЕНИЯ.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widowControl w:val="0"/>
        <w:spacing w:before="0" w:after="0"/>
        <w:ind w:firstLine="709"/>
        <w:jc w:val="both"/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15502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4rplc-10">
    <w:name w:val="cat-UserDefined grp-2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2418-676A-4010-903B-0292649EA1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